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9B5" w:rsidRDefault="000509B5">
      <w:pPr>
        <w:rPr>
          <w:rStyle w:val="a3"/>
          <w:rFonts w:ascii="Times New Roman CYR" w:hAnsi="Times New Roman CYR" w:cs="Times New Roman CYR"/>
          <w:color w:val="100000"/>
          <w:sz w:val="27"/>
          <w:szCs w:val="27"/>
        </w:rPr>
      </w:pPr>
      <w:r>
        <w:rPr>
          <w:rStyle w:val="a3"/>
          <w:rFonts w:ascii="Times New Roman CYR" w:hAnsi="Times New Roman CYR" w:cs="Times New Roman CYR"/>
          <w:color w:val="100000"/>
          <w:sz w:val="27"/>
          <w:szCs w:val="27"/>
        </w:rPr>
        <w:t>Ответьте на вопросы:</w:t>
      </w:r>
      <w:bookmarkStart w:id="0" w:name="_GoBack"/>
      <w:bookmarkEnd w:id="0"/>
    </w:p>
    <w:p w:rsidR="00E81D26" w:rsidRDefault="000509B5">
      <w:r>
        <w:rPr>
          <w:rStyle w:val="a3"/>
          <w:rFonts w:ascii="Times New Roman CYR" w:hAnsi="Times New Roman CYR" w:cs="Times New Roman CYR"/>
          <w:color w:val="100000"/>
          <w:sz w:val="27"/>
          <w:szCs w:val="27"/>
        </w:rPr>
        <w:t>1</w:t>
      </w:r>
      <w:r>
        <w:rPr>
          <w:rStyle w:val="a3"/>
          <w:rFonts w:ascii="Times New Roman CYR" w:hAnsi="Times New Roman CYR" w:cs="Times New Roman CYR"/>
          <w:color w:val="100000"/>
          <w:sz w:val="27"/>
          <w:szCs w:val="27"/>
        </w:rPr>
        <w:t>. Какие действия должен предпринять аудитор в случае обнаружения искажений бухгалтерской отчетности?</w:t>
      </w:r>
      <w:r>
        <w:rPr>
          <w:rFonts w:ascii="Times New Roman CYR" w:hAnsi="Times New Roman CYR" w:cs="Times New Roman CYR"/>
          <w:color w:val="100000"/>
          <w:sz w:val="27"/>
          <w:szCs w:val="27"/>
        </w:rPr>
        <w:br/>
      </w:r>
      <w:r>
        <w:rPr>
          <w:rStyle w:val="a3"/>
          <w:rFonts w:ascii="Times New Roman CYR" w:hAnsi="Times New Roman CYR" w:cs="Times New Roman CYR"/>
          <w:color w:val="100000"/>
          <w:sz w:val="27"/>
          <w:szCs w:val="27"/>
        </w:rPr>
        <w:t>2</w:t>
      </w:r>
      <w:r>
        <w:rPr>
          <w:rStyle w:val="a3"/>
          <w:rFonts w:ascii="Times New Roman CYR" w:hAnsi="Times New Roman CYR" w:cs="Times New Roman CYR"/>
          <w:color w:val="100000"/>
          <w:sz w:val="27"/>
          <w:szCs w:val="27"/>
        </w:rPr>
        <w:t>. Какие факты свидетельствуют об эффективности контрольной среды и средств контроля?</w:t>
      </w:r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9B5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09B5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98E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38EE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655BE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6A50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509B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509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2020-04-07T12:07:00Z</dcterms:created>
  <dcterms:modified xsi:type="dcterms:W3CDTF">2020-04-07T12:08:00Z</dcterms:modified>
</cp:coreProperties>
</file>